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5" w:rsidRPr="00D03925" w:rsidRDefault="00D03925" w:rsidP="00D03925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Сетевой программный комплекс «Здравница» - автоматизация всех основных служб санатория</w:t>
      </w:r>
    </w:p>
    <w:p w:rsidR="00D03925" w:rsidRPr="00D03925" w:rsidRDefault="00D03925" w:rsidP="00D03925">
      <w:pPr>
        <w:spacing w:after="240" w:line="285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 xml:space="preserve">СПК «Здравница» © </w:t>
      </w:r>
      <w:proofErr w:type="gramStart"/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предназначен</w:t>
      </w:r>
      <w:proofErr w:type="gramEnd"/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 xml:space="preserve"> для</w:t>
      </w:r>
      <w:r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 xml:space="preserve"> комплексной</w:t>
      </w: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 </w:t>
      </w:r>
      <w:r w:rsidRPr="00D03925">
        <w:rPr>
          <w:rFonts w:ascii="inherit" w:eastAsia="Times New Roman" w:hAnsi="inherit" w:cs="Arial"/>
          <w:b/>
          <w:bCs/>
          <w:color w:val="444444"/>
          <w:sz w:val="20"/>
          <w:szCs w:val="20"/>
          <w:lang w:eastAsia="ru-RU"/>
        </w:rPr>
        <w:t xml:space="preserve">автоматизации деятельности основных подразделений санаториев, </w:t>
      </w:r>
      <w:proofErr w:type="spellStart"/>
      <w:r w:rsidRPr="00D03925">
        <w:rPr>
          <w:rFonts w:ascii="inherit" w:eastAsia="Times New Roman" w:hAnsi="inherit" w:cs="Arial"/>
          <w:b/>
          <w:bCs/>
          <w:color w:val="444444"/>
          <w:sz w:val="20"/>
          <w:szCs w:val="20"/>
          <w:lang w:eastAsia="ru-RU"/>
        </w:rPr>
        <w:t>spa</w:t>
      </w:r>
      <w:proofErr w:type="spellEnd"/>
      <w:r w:rsidRPr="00D03925">
        <w:rPr>
          <w:rFonts w:ascii="inherit" w:eastAsia="Times New Roman" w:hAnsi="inherit" w:cs="Arial"/>
          <w:b/>
          <w:bCs/>
          <w:color w:val="444444"/>
          <w:sz w:val="20"/>
          <w:szCs w:val="20"/>
          <w:lang w:eastAsia="ru-RU"/>
        </w:rPr>
        <w:t>-отелей, пансионатов, домов отдыха и центров реабилитации</w:t>
      </w: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. На базе комплекса автоматизированы здравницы Черноморского побережья, Кавказских Минеральных вод, Алтайского края, республики Татарстан, а та</w:t>
      </w:r>
      <w:bookmarkStart w:id="0" w:name="_GoBack"/>
      <w:bookmarkEnd w:id="0"/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кже других курортов.</w:t>
      </w:r>
    </w:p>
    <w:p w:rsidR="00D03925" w:rsidRPr="00D03925" w:rsidRDefault="00D03925" w:rsidP="00D03925">
      <w:pPr>
        <w:spacing w:after="240" w:line="285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Структурно данная система выполнена в виде шести основных функциональных подсистем, состоя</w:t>
      </w: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softHyphen/>
        <w:t>щих из автоматизированных рабочих мест:</w:t>
      </w:r>
    </w:p>
    <w:p w:rsidR="00D03925" w:rsidRPr="00D03925" w:rsidRDefault="00D03925" w:rsidP="00D03925">
      <w:pPr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4476750" cy="3495675"/>
            <wp:effectExtent l="0" t="0" r="0" b="9525"/>
            <wp:docPr id="1" name="Рисунок 1" descr="http://www.resortsoft.ru/assets/images/RDESK/rdesk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ortsoft.ru/assets/images/RDESK/rdesk_circ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25" w:rsidRPr="00D03925" w:rsidRDefault="00D03925" w:rsidP="00D03925">
      <w:pPr>
        <w:spacing w:after="0" w:line="285" w:lineRule="atLeast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Как видно из схемы, СПК «Здравница» включает в себя </w:t>
      </w:r>
      <w:hyperlink r:id="rId7" w:tooltip="электронная история болезни и программа для меддиспетчера" w:history="1">
        <w:r w:rsidRPr="00D03925">
          <w:rPr>
            <w:rFonts w:ascii="inherit" w:eastAsia="Times New Roman" w:hAnsi="inherit" w:cs="Arial"/>
            <w:color w:val="224466"/>
            <w:sz w:val="20"/>
            <w:szCs w:val="20"/>
            <w:u w:val="single"/>
            <w:bdr w:val="none" w:sz="0" w:space="0" w:color="auto" w:frame="1"/>
            <w:lang w:eastAsia="ru-RU"/>
          </w:rPr>
          <w:t>электронную историю болезни и систему диспетчеризации процедур</w:t>
        </w:r>
      </w:hyperlink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 и других лечебных мероприятий, модуль </w:t>
      </w:r>
      <w:hyperlink r:id="rId8" w:tooltip="программа для отдела реализации или отдела продаж санатория или пансионата" w:history="1">
        <w:r w:rsidRPr="00D03925">
          <w:rPr>
            <w:rFonts w:ascii="inherit" w:eastAsia="Times New Roman" w:hAnsi="inherit" w:cs="Arial"/>
            <w:color w:val="224466"/>
            <w:sz w:val="20"/>
            <w:szCs w:val="20"/>
            <w:u w:val="single"/>
            <w:bdr w:val="none" w:sz="0" w:space="0" w:color="auto" w:frame="1"/>
            <w:lang w:eastAsia="ru-RU"/>
          </w:rPr>
          <w:t>автоматизации отдела реализации услуг</w:t>
        </w:r>
      </w:hyperlink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, модуль </w:t>
      </w:r>
      <w:hyperlink r:id="rId9" w:tooltip="программа для приёмного отделения, учёта отдыхающих" w:history="1">
        <w:r w:rsidRPr="00D03925">
          <w:rPr>
            <w:rFonts w:ascii="inherit" w:eastAsia="Times New Roman" w:hAnsi="inherit" w:cs="Arial"/>
            <w:color w:val="224466"/>
            <w:sz w:val="20"/>
            <w:szCs w:val="20"/>
            <w:u w:val="single"/>
            <w:bdr w:val="none" w:sz="0" w:space="0" w:color="auto" w:frame="1"/>
            <w:lang w:eastAsia="ru-RU"/>
          </w:rPr>
          <w:t>автоматизации деятельности приёмного отделения</w:t>
        </w:r>
      </w:hyperlink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, систему </w:t>
      </w:r>
      <w:hyperlink r:id="rId10" w:tooltip="программа для столовой, составления план-меню, учёта продуктов в санатории и пансионате" w:history="1">
        <w:r w:rsidRPr="00D03925">
          <w:rPr>
            <w:rFonts w:ascii="inherit" w:eastAsia="Times New Roman" w:hAnsi="inherit" w:cs="Arial"/>
            <w:color w:val="224466"/>
            <w:sz w:val="20"/>
            <w:szCs w:val="20"/>
            <w:u w:val="single"/>
            <w:bdr w:val="none" w:sz="0" w:space="0" w:color="auto" w:frame="1"/>
            <w:lang w:eastAsia="ru-RU"/>
          </w:rPr>
          <w:t>автоматизации службы питания</w:t>
        </w:r>
      </w:hyperlink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, а также подсистемы «Учёт» и «Руководитель», обеспечивающие полный и оперативный контроль над всеми службами автоматизируемого учреждения.</w:t>
      </w:r>
    </w:p>
    <w:p w:rsidR="00D03925" w:rsidRPr="00D03925" w:rsidRDefault="00D03925" w:rsidP="00D03925">
      <w:pPr>
        <w:spacing w:after="72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444444"/>
          <w:sz w:val="25"/>
          <w:szCs w:val="25"/>
          <w:lang w:eastAsia="ru-RU"/>
        </w:rPr>
      </w:pPr>
      <w:r w:rsidRPr="00D03925">
        <w:rPr>
          <w:rFonts w:ascii="inherit" w:eastAsia="Times New Roman" w:hAnsi="inherit" w:cs="Arial"/>
          <w:b/>
          <w:bCs/>
          <w:color w:val="444444"/>
          <w:sz w:val="25"/>
          <w:szCs w:val="25"/>
          <w:lang w:eastAsia="ru-RU"/>
        </w:rPr>
        <w:t xml:space="preserve">Особенности программного комплекса для автоматизации санаториев, </w:t>
      </w:r>
      <w:proofErr w:type="spellStart"/>
      <w:r w:rsidRPr="00D03925">
        <w:rPr>
          <w:rFonts w:ascii="inherit" w:eastAsia="Times New Roman" w:hAnsi="inherit" w:cs="Arial"/>
          <w:b/>
          <w:bCs/>
          <w:color w:val="444444"/>
          <w:sz w:val="25"/>
          <w:szCs w:val="25"/>
          <w:lang w:eastAsia="ru-RU"/>
        </w:rPr>
        <w:t>спа</w:t>
      </w:r>
      <w:proofErr w:type="spellEnd"/>
      <w:r w:rsidRPr="00D03925">
        <w:rPr>
          <w:rFonts w:ascii="inherit" w:eastAsia="Times New Roman" w:hAnsi="inherit" w:cs="Arial"/>
          <w:b/>
          <w:bCs/>
          <w:color w:val="444444"/>
          <w:sz w:val="25"/>
          <w:szCs w:val="25"/>
          <w:lang w:eastAsia="ru-RU"/>
        </w:rPr>
        <w:t>-отелей, пансионатов и ЛПУ: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Все подсистемы комплекса используют единую базу данных.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Функции конкретных автоматизированных рабочих мест формируются при конфигурировании системы в соответствии с должностными обязанностями работающего на них персонала.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Конфигурация комплекса легко изменяется администратором системы в зависимости от принятой организации производственного процесса в санатории.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Для обеспечения конфиденциальности информации СПК имеет многоуровневую систему разграничения прав пользователей и защиты от несанкционированного доступа.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Используемый системой генератор отчетов позволяет формировать практически любые отчеты.</w:t>
      </w:r>
    </w:p>
    <w:p w:rsidR="00D03925" w:rsidRPr="00D03925" w:rsidRDefault="00D03925" w:rsidP="00D03925">
      <w:pPr>
        <w:numPr>
          <w:ilvl w:val="0"/>
          <w:numId w:val="1"/>
        </w:numPr>
        <w:spacing w:after="0" w:line="285" w:lineRule="atLeast"/>
        <w:ind w:left="360" w:right="360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D03925">
        <w:rPr>
          <w:rFonts w:ascii="inherit" w:eastAsia="Times New Roman" w:hAnsi="inherit" w:cs="Arial"/>
          <w:color w:val="444444"/>
          <w:sz w:val="20"/>
          <w:szCs w:val="20"/>
          <w:lang w:eastAsia="ru-RU"/>
        </w:rPr>
        <w:t>Обеспечение реализация путевок и курсовок в санаторно-курортных учреждений, входящих в состав санаторно-курортных объединений, холдингов и т.п.</w:t>
      </w:r>
    </w:p>
    <w:p w:rsidR="00D03925" w:rsidRPr="00D03925" w:rsidRDefault="00D03925" w:rsidP="00D03925">
      <w:pPr>
        <w:spacing w:after="72" w:line="240" w:lineRule="auto"/>
        <w:textAlignment w:val="baseline"/>
        <w:outlineLvl w:val="4"/>
        <w:rPr>
          <w:rFonts w:ascii="inherit" w:eastAsia="Times New Roman" w:hAnsi="inherit" w:cs="Arial"/>
          <w:b/>
          <w:bCs/>
          <w:color w:val="444444"/>
          <w:lang w:eastAsia="ru-RU"/>
        </w:rPr>
      </w:pPr>
      <w:r w:rsidRPr="00D03925">
        <w:rPr>
          <w:rFonts w:ascii="inherit" w:eastAsia="Times New Roman" w:hAnsi="inherit" w:cs="Arial"/>
          <w:b/>
          <w:bCs/>
          <w:color w:val="444444"/>
          <w:lang w:eastAsia="ru-RU"/>
        </w:rPr>
        <w:lastRenderedPageBreak/>
        <w:t>Сетевой программный комплекс «Здравница» предусматривает возможность поэтапного внедрения подсистем, а также интеграцию с системами бухгалтерского учёта и другими автоматизированными информационными системами</w:t>
      </w:r>
    </w:p>
    <w:p w:rsidR="00D03925" w:rsidRDefault="00D03925" w:rsidP="00D03925">
      <w:pPr>
        <w:pStyle w:val="1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40"/>
          <w:szCs w:val="40"/>
        </w:rPr>
      </w:pPr>
      <w:r>
        <w:rPr>
          <w:rFonts w:ascii="inherit" w:hAnsi="inherit" w:cs="Arial"/>
          <w:b w:val="0"/>
          <w:bCs w:val="0"/>
          <w:color w:val="444444"/>
          <w:sz w:val="40"/>
          <w:szCs w:val="40"/>
        </w:rPr>
        <w:t>Автоматизация в планировании и реализации услуг санатория, пансионата, ЛПУ</w:t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proofErr w:type="gramStart"/>
      <w:r>
        <w:rPr>
          <w:rFonts w:ascii="inherit" w:hAnsi="inherit" w:cs="Arial"/>
          <w:color w:val="444444"/>
          <w:sz w:val="20"/>
          <w:szCs w:val="20"/>
        </w:rPr>
        <w:t>Подсистема «Реализация», входящая в сетевой программный комплекс Здравница, и предназначенная для поддержки деятельности планового отдела и отдела реализации, является гибкой программой, поддерживающей как схемы реализации путёвок и курсовок ведомственных санаториев, так и многочисленные особенности процесса реализации путёвок и курсовок через турагентства, корпоративным клиентам, страховым компаниям, государственным предприятиям, прямые продажи физическим лицам по наличному и безналичному расчёту.</w:t>
      </w:r>
      <w:proofErr w:type="gramEnd"/>
    </w:p>
    <w:p w:rsidR="00D03925" w:rsidRDefault="00D03925" w:rsidP="00D03925">
      <w:pPr>
        <w:pStyle w:val="2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36"/>
          <w:szCs w:val="36"/>
        </w:rPr>
      </w:pPr>
      <w:r>
        <w:rPr>
          <w:rFonts w:ascii="inherit" w:hAnsi="inherit" w:cs="Arial"/>
          <w:b w:val="0"/>
          <w:bCs w:val="0"/>
          <w:color w:val="444444"/>
        </w:rPr>
        <w:t>Автоматизация планирования основных видов услуг (путевки, курсовки)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Распределение номерного фонда санатория по планируемой его загрузке в соответствии с типами, категориями, видами путевок в процентном или количественном выражении с возможностью графического отображения распределения.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Формирование базовых графиков заезда по корпусам, видам, типам, категориям и срокам путевок с учетом переходящих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к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/дней с ранее планируемых заездов.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Создание резервов номерного фонда и его статуса на какой-либо период.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Формирование ценовой политики (прейскурантов цен), 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с учетом сезонности (произвольный период).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Составление графиков приема по курсовкам в соответствии с возможностями лечебной базы санатория, пищеблока.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Составление финансового плана работы санатория по основному виду услуг.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Составление плана-графика выпуска бланков путевок.</w:t>
      </w:r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proofErr w:type="gramStart"/>
      <w:r>
        <w:rPr>
          <w:rFonts w:ascii="inherit" w:hAnsi="inherit" w:cs="Arial"/>
          <w:color w:val="444444"/>
          <w:sz w:val="20"/>
          <w:szCs w:val="20"/>
        </w:rPr>
        <w:t>Отображение планируемой загрузки санатория на любой период в разрезе категорий номерного фонда в графическом и табличном видах.</w:t>
      </w:r>
      <w:proofErr w:type="gramEnd"/>
    </w:p>
    <w:p w:rsidR="00D03925" w:rsidRDefault="00D03925" w:rsidP="00D03925">
      <w:pPr>
        <w:numPr>
          <w:ilvl w:val="0"/>
          <w:numId w:val="2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Печатные формы: “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шахматки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”, графики, отчеты, сводки и т.д.</w:t>
      </w:r>
    </w:p>
    <w:p w:rsidR="00D03925" w:rsidRDefault="00D03925" w:rsidP="00D03925">
      <w:pPr>
        <w:pStyle w:val="2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36"/>
          <w:szCs w:val="36"/>
        </w:rPr>
      </w:pPr>
      <w:r>
        <w:rPr>
          <w:rFonts w:ascii="inherit" w:hAnsi="inherit" w:cs="Arial"/>
          <w:b w:val="0"/>
          <w:bCs w:val="0"/>
          <w:color w:val="444444"/>
        </w:rPr>
        <w:t>Автоматизация отдела реализации услуг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Поддержка справочника контрагентов (синхронизация справочников контрагентов с аналогичным в системе бух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у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чета предприятия).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Составление и регистрация договоров, заявок (в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разовых).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Составление заявок и графиков заезда к договорам, заявкам.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цикличных графиков заезда (на указанный период или количество заездов).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суммы агентского вознаграждения – указывается в процентах на какой-либо период (может быть разной в зависимости от сезона).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бронирования номеров и/или мест в номерах на определенный период для конкретного покупателя или заявки, с отображением забронированных номеров в службе размещения.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выбора формы составления заявок – графическое отображение номерного фонда (с указанием количества занятых, свободных мест на каждый день или отображения текущей загрузки номерного фонда) или табличная форма.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счетов на оплату, накладных, счетов-фактур на основании заявок (или нескольких заездов из заявки).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Учет путевок с информацией на каждую путевку – дата создания и место хранения (подотчетное лицо), перемещение по местам хранения, дата продажи, номер накладной, дата заезда, количество дней.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Перенос сроков путевки или перенос сроков заезда (группы путевок).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lastRenderedPageBreak/>
        <w:t>Формирование отчетов по проданным путевкам в разрезе контрагентов, категорий, типов, видов путевок.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Присвоение статуса заявкам на путевки по этапам реализации (предварительная, окончательно согласованная, оплаченная), 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с графическим отображением.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Отображение информации по не прибывшей путевке.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Любые отчетные формы по имеющимся данным.</w:t>
      </w:r>
    </w:p>
    <w:p w:rsidR="00D03925" w:rsidRDefault="00D03925" w:rsidP="00D03925">
      <w:pPr>
        <w:numPr>
          <w:ilvl w:val="0"/>
          <w:numId w:val="3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актов выполненных работ, актов сверки взаиморасчетов.</w:t>
      </w:r>
    </w:p>
    <w:p w:rsidR="00D03925" w:rsidRDefault="00D03925" w:rsidP="00D03925">
      <w:pPr>
        <w:pStyle w:val="1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40"/>
          <w:szCs w:val="40"/>
        </w:rPr>
      </w:pPr>
      <w:r>
        <w:rPr>
          <w:rFonts w:ascii="inherit" w:hAnsi="inherit" w:cs="Arial"/>
          <w:b w:val="0"/>
          <w:bCs w:val="0"/>
          <w:color w:val="444444"/>
          <w:sz w:val="40"/>
          <w:szCs w:val="40"/>
        </w:rPr>
        <w:t>Автоматизация службы приёма и размещения</w:t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Style w:val="a4"/>
          <w:rFonts w:ascii="inherit" w:hAnsi="inherit" w:cs="Arial"/>
          <w:color w:val="444444"/>
          <w:sz w:val="20"/>
          <w:szCs w:val="20"/>
        </w:rPr>
        <w:t>Автоматизация службы приёма и размещения - одна из базовых задач при построении информационной системы санатория.</w:t>
      </w:r>
      <w:r>
        <w:rPr>
          <w:rStyle w:val="apple-converted-space"/>
          <w:rFonts w:ascii="inherit" w:hAnsi="inherit" w:cs="Arial"/>
          <w:b/>
          <w:bCs/>
          <w:color w:val="444444"/>
          <w:sz w:val="20"/>
          <w:szCs w:val="20"/>
        </w:rPr>
        <w:t> </w:t>
      </w:r>
      <w:r>
        <w:rPr>
          <w:rFonts w:ascii="inherit" w:hAnsi="inherit" w:cs="Arial"/>
          <w:color w:val="444444"/>
          <w:sz w:val="20"/>
          <w:szCs w:val="20"/>
        </w:rPr>
        <w:t xml:space="preserve">Подсистема «Размещение», входящая в состав сетевого программного комплекса «Здравница», представляет собой специально разработанный для служб приёма и размещения программный блок, оснащённый понятным и доступным интерфейсом. Учёт специфики работы службы размещения (приёмного отделения) в санаториях, пансионатах, лечебно-профилактических учреждениях, а также соблюдение современных требований к информационным системам, позволили разработать гибкую систему с </w:t>
      </w:r>
      <w:proofErr w:type="spellStart"/>
      <w:proofErr w:type="gramStart"/>
      <w:r>
        <w:rPr>
          <w:rFonts w:ascii="inherit" w:hAnsi="inherit" w:cs="Arial"/>
          <w:color w:val="444444"/>
          <w:sz w:val="20"/>
          <w:szCs w:val="20"/>
        </w:rPr>
        <w:t>с</w:t>
      </w:r>
      <w:proofErr w:type="spellEnd"/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широкими функциональными возможностями.</w:t>
      </w:r>
    </w:p>
    <w:p w:rsidR="00D03925" w:rsidRDefault="00D03925" w:rsidP="00D03925">
      <w:pPr>
        <w:pStyle w:val="2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36"/>
          <w:szCs w:val="36"/>
        </w:rPr>
      </w:pPr>
      <w:r>
        <w:rPr>
          <w:rFonts w:ascii="inherit" w:hAnsi="inherit" w:cs="Arial"/>
          <w:b w:val="0"/>
          <w:bCs w:val="0"/>
          <w:color w:val="444444"/>
        </w:rPr>
        <w:t>Основные функциональные возможности подсистемы для автоматизации размещения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proofErr w:type="gramStart"/>
      <w:r>
        <w:rPr>
          <w:rFonts w:ascii="inherit" w:hAnsi="inherit" w:cs="Arial"/>
          <w:color w:val="444444"/>
          <w:sz w:val="20"/>
          <w:szCs w:val="20"/>
        </w:rPr>
        <w:t>Составление и поддержание единого справочника «Номерной фонд» с подробным описанием характеристик каждого номера: категория, номер комнаты, корпус, этаж, количество мест (основных, дополнительных), телефон, дополнительные характеристики (вид на парк, балкон и т.д.)</w:t>
      </w:r>
      <w:proofErr w:type="gramEnd"/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proofErr w:type="gramStart"/>
      <w:r>
        <w:rPr>
          <w:rFonts w:ascii="inherit" w:hAnsi="inherit" w:cs="Arial"/>
          <w:color w:val="444444"/>
          <w:sz w:val="20"/>
          <w:szCs w:val="20"/>
        </w:rPr>
        <w:t>При размещении отдыхающих визуальное отображение номерного фонда в виде схемы, где выделяются разными цветами свободные номера, занятые номера, ремонт, уборка, резерв, частично занятые (с указанием количества занятых мест), забронированные номера с информацией о заявке (основание для бронирования) и дате заезда (есть возможность настройки отображения информации – за какое количество дней показывать что номер или место забронировано).</w:t>
      </w:r>
      <w:proofErr w:type="gramEnd"/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Поселение: ввод анкетных данных, данных о путевке (при внесении серии и номера путевки – автоматически появляется информация из отдела реализации путевок – сроки, перечень предоставляемых услуг по этой путевке, контрагент (покупатель), категория размещения).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Журнал планируемых операций (выбытие, перевод в другой номер) на день с указанием времени.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Журнал перемещений проживающих (дата/время регистрации, перевода в другой номер, выбытия, постановки на питание, временного выбытия (в больницу и т.д.)).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Продление или перенос сроков (на основании документа).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Клонирование паспортных и анкетных данных при повторном посещении санатория.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Быстрое поселение (для размещения групп) с возможностью заполнить анкетные данные позднее, формируется список проживающих с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неполностью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 xml:space="preserve"> введенными анкетными данными.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Быстрый поиск свободных номеров, мест – по определенной категории или всех свободных.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«деления» путевок, работа с обменными путевками.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Предоставление дополнительных платных услуг, не предусмотренных путевкой.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Регистрация и учет курсовок.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Подготовка и передача данных, 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и ожидаемых на пищеблок по количеству и категориям питающихся, рациону.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Назначение на первичный прием к врачу с учетом отделения, корпуса и/или профиля.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Возможность поиска по любым данным из анкеты (дата заезда, ФИО (в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по первым символам), город, диагноз и т.д.) по многокритериальному принципу с возможностью комбинирования любых условий отбора.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Формирование необходимых оперативных и периодических отчетов, в том числе бухгалтерских по «отработанным» и плановым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койко/дням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. Экспорт необходимых данных для бухгалтерского учета на уровне бухгалтерских проводок или документов.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lastRenderedPageBreak/>
        <w:t>Формирование графиков уборки палат для горничных.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данных для ГУВД на технических носителях информации или для передачи по электронной почте.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Идентификация карточек (PROXIMITY, магнитных и т.д.) для систем контроля доступа, внутренних безналичных расчетов, учета отпуска назначенных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п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роцедур.</w:t>
      </w:r>
    </w:p>
    <w:p w:rsidR="00D03925" w:rsidRDefault="00D03925" w:rsidP="00D03925">
      <w:pPr>
        <w:numPr>
          <w:ilvl w:val="0"/>
          <w:numId w:val="4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Интеграция с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биллинговыми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 xml:space="preserve"> системами цифровых АТС, кабельного телевидения.</w:t>
      </w:r>
    </w:p>
    <w:p w:rsidR="00D03925" w:rsidRDefault="00D03925" w:rsidP="00D03925">
      <w:pPr>
        <w:pStyle w:val="1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40"/>
          <w:szCs w:val="40"/>
        </w:rPr>
      </w:pPr>
      <w:r>
        <w:rPr>
          <w:rFonts w:ascii="inherit" w:hAnsi="inherit" w:cs="Arial"/>
          <w:b w:val="0"/>
          <w:bCs w:val="0"/>
          <w:color w:val="444444"/>
          <w:sz w:val="40"/>
          <w:szCs w:val="40"/>
        </w:rPr>
        <w:t>Электронная история болезни для санаториев и лечебно-профилактических учреждений</w:t>
      </w:r>
    </w:p>
    <w:p w:rsidR="00D03925" w:rsidRDefault="00D03925" w:rsidP="00D03925">
      <w:pPr>
        <w:pStyle w:val="a3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</w:t>
      </w:r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hyperlink r:id="rId11" w:history="1">
        <w:r>
          <w:rPr>
            <w:rStyle w:val="a5"/>
            <w:rFonts w:ascii="inherit" w:hAnsi="inherit" w:cs="Arial"/>
            <w:color w:val="224466"/>
            <w:sz w:val="20"/>
            <w:szCs w:val="20"/>
            <w:bdr w:val="none" w:sz="0" w:space="0" w:color="auto" w:frame="1"/>
          </w:rPr>
          <w:t xml:space="preserve">государственном стандарте «Электронная история болезни. Общие положения » (ГОСТ </w:t>
        </w:r>
        <w:proofErr w:type="gramStart"/>
        <w:r>
          <w:rPr>
            <w:rStyle w:val="a5"/>
            <w:rFonts w:ascii="inherit" w:hAnsi="inherit" w:cs="Arial"/>
            <w:color w:val="224466"/>
            <w:sz w:val="20"/>
            <w:szCs w:val="20"/>
            <w:bdr w:val="none" w:sz="0" w:space="0" w:color="auto" w:frame="1"/>
          </w:rPr>
          <w:t>Р</w:t>
        </w:r>
        <w:proofErr w:type="gramEnd"/>
        <w:r>
          <w:rPr>
            <w:rStyle w:val="a5"/>
            <w:rFonts w:ascii="inherit" w:hAnsi="inherit" w:cs="Arial"/>
            <w:color w:val="224466"/>
            <w:sz w:val="20"/>
            <w:szCs w:val="20"/>
            <w:bdr w:val="none" w:sz="0" w:space="0" w:color="auto" w:frame="1"/>
          </w:rPr>
          <w:t xml:space="preserve"> 52636-2006)</w:t>
        </w:r>
      </w:hyperlink>
      <w:r>
        <w:rPr>
          <w:rFonts w:ascii="inherit" w:hAnsi="inherit" w:cs="Arial"/>
          <w:color w:val="444444"/>
          <w:sz w:val="20"/>
          <w:szCs w:val="20"/>
        </w:rPr>
        <w:t>под</w:t>
      </w:r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hyperlink r:id="rId12" w:history="1">
        <w:r>
          <w:rPr>
            <w:rStyle w:val="a5"/>
            <w:rFonts w:ascii="inherit" w:hAnsi="inherit" w:cs="Arial"/>
            <w:color w:val="224466"/>
            <w:sz w:val="20"/>
            <w:szCs w:val="20"/>
            <w:bdr w:val="none" w:sz="0" w:space="0" w:color="auto" w:frame="1"/>
          </w:rPr>
          <w:t>электронной историей болезни (ЭИБ)</w:t>
        </w:r>
      </w:hyperlink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r>
        <w:rPr>
          <w:rFonts w:ascii="inherit" w:hAnsi="inherit" w:cs="Arial"/>
          <w:color w:val="444444"/>
          <w:sz w:val="20"/>
          <w:szCs w:val="20"/>
        </w:rPr>
        <w:t>понимаются системы, предназначенные для ведения, хранения на электронных носителях, поиска и выдачи по информационным запросам (в том числе, и по электронным каналам связи) электронных персональных медицинских записей (ЭПМЗ).</w:t>
      </w:r>
    </w:p>
    <w:p w:rsidR="00D03925" w:rsidRDefault="00D03925" w:rsidP="00D03925">
      <w:pPr>
        <w:pStyle w:val="2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36"/>
          <w:szCs w:val="36"/>
        </w:rPr>
      </w:pPr>
      <w:r>
        <w:rPr>
          <w:rFonts w:ascii="inherit" w:hAnsi="inherit" w:cs="Arial"/>
          <w:b w:val="0"/>
          <w:bCs w:val="0"/>
          <w:color w:val="444444"/>
        </w:rPr>
        <w:t xml:space="preserve">Функционал и особенности электронной истории болезни, входящей в </w:t>
      </w:r>
      <w:proofErr w:type="spellStart"/>
      <w:proofErr w:type="gramStart"/>
      <w:r>
        <w:rPr>
          <w:rFonts w:ascii="inherit" w:hAnsi="inherit" w:cs="Arial"/>
          <w:b w:val="0"/>
          <w:bCs w:val="0"/>
          <w:color w:val="444444"/>
        </w:rPr>
        <w:t>в</w:t>
      </w:r>
      <w:proofErr w:type="spellEnd"/>
      <w:proofErr w:type="gramEnd"/>
      <w:r>
        <w:rPr>
          <w:rFonts w:ascii="inherit" w:hAnsi="inherit" w:cs="Arial"/>
          <w:b w:val="0"/>
          <w:bCs w:val="0"/>
          <w:color w:val="444444"/>
        </w:rPr>
        <w:t xml:space="preserve"> состав СПК «Здравница»</w:t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Электронная история болезни, входящая в </w:t>
      </w:r>
      <w:proofErr w:type="spellStart"/>
      <w:proofErr w:type="gramStart"/>
      <w:r>
        <w:rPr>
          <w:rFonts w:ascii="inherit" w:hAnsi="inherit" w:cs="Arial"/>
          <w:color w:val="444444"/>
          <w:sz w:val="20"/>
          <w:szCs w:val="20"/>
        </w:rPr>
        <w:t>в</w:t>
      </w:r>
      <w:proofErr w:type="spellEnd"/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состав СПК «Здравница», разработана с учётом специфики деятельности санаторно-курортных и лечебно-профилактических учреждений. Среди возможностей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разработанной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ЭИБ можно отметить следующие:</w:t>
      </w:r>
    </w:p>
    <w:p w:rsidR="00D03925" w:rsidRDefault="00D03925" w:rsidP="00D03925">
      <w:pPr>
        <w:pStyle w:val="4"/>
        <w:numPr>
          <w:ilvl w:val="0"/>
          <w:numId w:val="5"/>
        </w:numPr>
        <w:spacing w:before="0" w:beforeAutospacing="0" w:after="72" w:afterAutospacing="0"/>
        <w:ind w:left="360" w:right="360"/>
        <w:textAlignment w:val="baseline"/>
        <w:rPr>
          <w:rFonts w:ascii="inherit" w:hAnsi="inherit" w:cs="Arial"/>
          <w:color w:val="444444"/>
          <w:sz w:val="25"/>
          <w:szCs w:val="25"/>
        </w:rPr>
      </w:pPr>
      <w:r>
        <w:rPr>
          <w:rFonts w:ascii="inherit" w:hAnsi="inherit" w:cs="Arial"/>
          <w:color w:val="444444"/>
          <w:sz w:val="25"/>
          <w:szCs w:val="25"/>
        </w:rPr>
        <w:t>Формирование, ведение, хранение истории болезни в электронном виде: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Заполнение всех разделов истории болезни в структурированном виде с преобразованием структурированных форм в лингвистически нормальный текст.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Наличие встроенного редактора для корректировки, редактирования и создания новых структурированных форм пользователями системы, имеющими на это полномочия.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Внесение в историю болезни результатов инструментальных исследований, 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лабораторных.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Внесение необходимых записей в текстовом виде в историю болезни.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Медперсонал, принимающий участие в формировании истории болезни, может вносить свои записи или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д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анные только в «свои» разделы истории болезни (ИБ). Он же и только он может их корректировать в процессе формирования ИБ.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Назначение и/или выбор плана обследования и плана лечения.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Непосредственное назначение времени, кабинета, методики и т.д. лечебных процедур.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изменения, корректировки назначенного плана лечения и обследования.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При внесении диагнозов используется МКБ-10 плюс любые комментарии по клинике.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Печать листов назначений пациентам на весь срок лечения или на произвольный период.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Печать истории болезни, выписок из истории болезни, выписного эпикриза. В выписной эпикриз имеется возможность включать любые заключения узких специалистов, диагностических исследований по желанию врача.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и печать формы Ф-44 (врач физиотерапевт).</w:t>
      </w:r>
    </w:p>
    <w:p w:rsidR="00D03925" w:rsidRDefault="00D03925" w:rsidP="00D03925">
      <w:pPr>
        <w:pStyle w:val="4"/>
        <w:numPr>
          <w:ilvl w:val="0"/>
          <w:numId w:val="5"/>
        </w:numPr>
        <w:spacing w:before="0" w:beforeAutospacing="0" w:after="72" w:afterAutospacing="0"/>
        <w:ind w:left="360" w:right="360"/>
        <w:textAlignment w:val="baseline"/>
        <w:rPr>
          <w:rFonts w:ascii="inherit" w:hAnsi="inherit" w:cs="Arial"/>
          <w:color w:val="444444"/>
          <w:sz w:val="25"/>
          <w:szCs w:val="25"/>
        </w:rPr>
      </w:pPr>
      <w:r>
        <w:rPr>
          <w:rFonts w:ascii="inherit" w:hAnsi="inherit" w:cs="Arial"/>
          <w:color w:val="444444"/>
          <w:sz w:val="25"/>
          <w:szCs w:val="25"/>
        </w:rPr>
        <w:t>Электронная история болезни совмещена с системой диспетчеризации процедур, специально разработанной для нужд санаториев и лечебно-профилактических учреждений, с учётом особенностей их деятельности.</w:t>
      </w:r>
    </w:p>
    <w:p w:rsidR="00D03925" w:rsidRDefault="00D03925" w:rsidP="00D03925">
      <w:pPr>
        <w:spacing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Функциональные особенности системы</w:t>
      </w:r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r>
        <w:rPr>
          <w:rStyle w:val="a8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автоматизированного распределения процедур по времени</w:t>
      </w:r>
      <w:r>
        <w:rPr>
          <w:rFonts w:ascii="inherit" w:hAnsi="inherit" w:cs="Arial"/>
          <w:color w:val="444444"/>
          <w:sz w:val="20"/>
          <w:szCs w:val="20"/>
        </w:rPr>
        <w:t>: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Создание и поддержка справочников лечебно-диагностической базы санатория.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Создание и поддержка справочной базы по всем видам обследований, лечебных процедур, методик их отпуска, совместимости, норм расхода лекарственных форм и сопутствующих материалов (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дез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средства и т.д.), трудозатрат в условных единицах, прейскурантов.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lastRenderedPageBreak/>
        <w:t>Составление и поддержка графиков работы медперсонала, диагностических и лечебных кабинетов. Их синхронизация для оптимальной загрузки лечебной базы санатория.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Поддержка графиков работы в актуальном состоянии (отключение воды, электроэнергии, неисправностей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п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риборов, отсутствие по каким-либо причинам мед. персонала и т.д.).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Учет лекарственных форм. Учет расхода лекарственных форм и сопутствующих материалов по процедурам, кабинетам, отделению, санаторию.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Учет отпущенных процедур, обследований, приемов, в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т.ч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 в стоимостном выражении для платных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у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слуг. По медперсоналу, процедурам, кабинетам, отделению, санаторию.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Учет трудозатрат в условных единицах по медперсоналу, процедурам, обследованиям, приемам пациентов.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Учет загрузки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о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борудования в условных единицах.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Автоматический контроль совместимости и последовательности назначаемых процедур.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При назначении «стандартных» методик отпуска процедур график их отпуска формируется автоматически. Возможность учитывать пожелания пациента по времени назначения процедур.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Если в столовой санатория питание осуществляется в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две и более смен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, автоматически учитывается время на питание при назначении приема, обследования и лечебных процедур.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Поддержка графиков собственных повторных приемов.</w:t>
      </w:r>
    </w:p>
    <w:p w:rsidR="00D03925" w:rsidRDefault="00D03925" w:rsidP="00D03925">
      <w:pPr>
        <w:pStyle w:val="4"/>
        <w:numPr>
          <w:ilvl w:val="0"/>
          <w:numId w:val="5"/>
        </w:numPr>
        <w:spacing w:before="0" w:beforeAutospacing="0" w:after="72" w:afterAutospacing="0"/>
        <w:ind w:left="360" w:right="360"/>
        <w:textAlignment w:val="baseline"/>
        <w:rPr>
          <w:rFonts w:ascii="inherit" w:hAnsi="inherit" w:cs="Arial"/>
          <w:color w:val="444444"/>
          <w:sz w:val="25"/>
          <w:szCs w:val="25"/>
        </w:rPr>
      </w:pPr>
      <w:r>
        <w:rPr>
          <w:rFonts w:ascii="inherit" w:hAnsi="inherit" w:cs="Arial"/>
          <w:color w:val="444444"/>
          <w:sz w:val="25"/>
          <w:szCs w:val="25"/>
        </w:rPr>
        <w:t>Функции контроля и управления медицинской частью: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«Подпись» на отправку истории болезни в архив.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отчетов по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п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ерсоналу, лечебным кабинетам, отделению, санаторию.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Просмотр оперативного состояния лечебного процесса.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Просмотр и анализ загрузки лечебной базы и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п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ерсонала за период. Оперативная информация о вновь выявленных заболеваниях.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Экспорт необходимых данных с подсистемы «Медицина» в существующую систему бух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у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чета.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использования пластиковых карт (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брелков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) PROXIMITY, магнитных и др., используемых в системах контроля доступа и внутренних депозитных расчетов в санатории для идентификации пациента и автоматического учета отпуска процедур, посещений лечебных кабинетов и т.д.</w:t>
      </w:r>
    </w:p>
    <w:p w:rsidR="00D03925" w:rsidRDefault="00D03925" w:rsidP="00D03925">
      <w:pPr>
        <w:numPr>
          <w:ilvl w:val="1"/>
          <w:numId w:val="5"/>
        </w:numPr>
        <w:spacing w:after="0" w:line="285" w:lineRule="atLeast"/>
        <w:ind w:left="720" w:right="72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Ряд сервисных функций, упрощающих работу мед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.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п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>ерсонала.</w:t>
      </w:r>
    </w:p>
    <w:p w:rsidR="00D03925" w:rsidRDefault="00D03925" w:rsidP="00D03925">
      <w:pPr>
        <w:pStyle w:val="1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40"/>
          <w:szCs w:val="40"/>
        </w:rPr>
      </w:pPr>
      <w:r>
        <w:rPr>
          <w:rFonts w:ascii="inherit" w:hAnsi="inherit" w:cs="Arial"/>
          <w:b w:val="0"/>
          <w:bCs w:val="0"/>
          <w:color w:val="444444"/>
          <w:sz w:val="40"/>
          <w:szCs w:val="40"/>
        </w:rPr>
        <w:t>Автоматизация организации питания</w:t>
      </w:r>
    </w:p>
    <w:p w:rsidR="00D03925" w:rsidRDefault="00D03925" w:rsidP="00D03925">
      <w:pPr>
        <w:pStyle w:val="a3"/>
        <w:spacing w:before="0" w:beforeAutospacing="0" w:after="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Style w:val="a4"/>
          <w:rFonts w:ascii="inherit" w:hAnsi="inherit" w:cs="Arial"/>
          <w:color w:val="444444"/>
          <w:sz w:val="20"/>
          <w:szCs w:val="20"/>
        </w:rPr>
        <w:t>Автоматизация столовой — одна из ключевых точек построения информационной системы санатория</w:t>
      </w:r>
      <w:r>
        <w:rPr>
          <w:rFonts w:ascii="inherit" w:hAnsi="inherit" w:cs="Arial"/>
          <w:color w:val="444444"/>
          <w:sz w:val="20"/>
          <w:szCs w:val="20"/>
        </w:rPr>
        <w:t>.</w:t>
      </w:r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r>
        <w:rPr>
          <w:rFonts w:ascii="inherit" w:hAnsi="inherit" w:cs="Arial"/>
          <w:color w:val="444444"/>
          <w:sz w:val="20"/>
          <w:szCs w:val="20"/>
          <w:bdr w:val="none" w:sz="0" w:space="0" w:color="auto" w:frame="1"/>
        </w:rPr>
        <w:t>В общем и целом процесс</w:t>
      </w:r>
      <w:r>
        <w:rPr>
          <w:rStyle w:val="apple-converted-space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автоматизации</w:t>
      </w:r>
      <w:r>
        <w:rPr>
          <w:rStyle w:val="apple-converted-space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столовой</w:t>
      </w:r>
      <w:r>
        <w:rPr>
          <w:rStyle w:val="apple-converted-space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444444"/>
          <w:sz w:val="20"/>
          <w:szCs w:val="20"/>
          <w:bdr w:val="none" w:sz="0" w:space="0" w:color="auto" w:frame="1"/>
        </w:rPr>
        <w:t>заключается в автоматизации цепочки учета продуктов, составления продуктов и выпуска блюд с учётом специфических требований к диетическому (лечебному) питанию и</w:t>
      </w:r>
      <w:r>
        <w:rPr>
          <w:rStyle w:val="apple-converted-space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inherit" w:hAnsi="inherit" w:cs="Arial"/>
          <w:color w:val="444444"/>
          <w:sz w:val="20"/>
          <w:szCs w:val="20"/>
          <w:bdr w:val="none" w:sz="0" w:space="0" w:color="auto" w:frame="1"/>
        </w:rPr>
        <w:t>автоматизации диетического (лечебного) питания</w:t>
      </w:r>
      <w:r>
        <w:rPr>
          <w:rFonts w:ascii="inherit" w:hAnsi="inherit" w:cs="Arial"/>
          <w:color w:val="444444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Arial"/>
          <w:color w:val="444444"/>
          <w:sz w:val="20"/>
          <w:szCs w:val="20"/>
          <w:bdr w:val="none" w:sz="0" w:space="0" w:color="auto" w:frame="1"/>
        </w:rPr>
        <w:br/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Автоматизированная подсистема «Питание», входящая в сетевой программный комплекс «Здравница», полностью поддерживает автоматизацию регламентированного порядка документального оформления и учета сырья, продукции и товаров, а также обеспечивает соблюдение единых правил учета и </w:t>
      </w:r>
      <w:proofErr w:type="gramStart"/>
      <w:r>
        <w:rPr>
          <w:rFonts w:ascii="inherit" w:hAnsi="inherit" w:cs="Arial"/>
          <w:color w:val="444444"/>
          <w:sz w:val="20"/>
          <w:szCs w:val="20"/>
        </w:rPr>
        <w:t>контроля за</w:t>
      </w:r>
      <w:proofErr w:type="gramEnd"/>
      <w:r>
        <w:rPr>
          <w:rFonts w:ascii="inherit" w:hAnsi="inherit" w:cs="Arial"/>
          <w:color w:val="444444"/>
          <w:sz w:val="20"/>
          <w:szCs w:val="20"/>
        </w:rPr>
        <w:t xml:space="preserve"> движением товарно-материальных ценностей на складе, инвентаризации сырья, продуктов и товаров, а также определения фактической себестоимости и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калькулирования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 xml:space="preserve"> продукции.</w:t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Style w:val="a4"/>
          <w:rFonts w:ascii="inherit" w:hAnsi="inherit" w:cs="Arial"/>
          <w:color w:val="444444"/>
          <w:sz w:val="20"/>
          <w:szCs w:val="20"/>
        </w:rPr>
        <w:t>При автоматизации службы питания достоверной и актуальной информацией обеспечивается полный цикл процессов: от взаимодействия диетврача с электронной историей болезни до размещения по столам.</w:t>
      </w:r>
    </w:p>
    <w:p w:rsidR="00D03925" w:rsidRDefault="00D03925" w:rsidP="00D03925">
      <w:pPr>
        <w:pStyle w:val="2"/>
        <w:spacing w:before="0" w:after="72"/>
        <w:textAlignment w:val="baseline"/>
        <w:rPr>
          <w:rFonts w:ascii="inherit" w:hAnsi="inherit" w:cs="Arial"/>
          <w:b w:val="0"/>
          <w:bCs w:val="0"/>
          <w:color w:val="444444"/>
          <w:sz w:val="36"/>
          <w:szCs w:val="36"/>
        </w:rPr>
      </w:pPr>
      <w:r>
        <w:rPr>
          <w:rFonts w:ascii="inherit" w:hAnsi="inherit" w:cs="Arial"/>
          <w:b w:val="0"/>
          <w:bCs w:val="0"/>
          <w:color w:val="444444"/>
        </w:rPr>
        <w:t>Основные функциональные возможности автоматизации питания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Оперативная информация о количестве питающихся, выбывающих и планируемых заездах.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lastRenderedPageBreak/>
        <w:t>Размещение по местам за столиками, залам.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Формирование заказных меню (по столам), общего меню-заказа.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Возможность работы столовой по системе шведский стол</w:t>
      </w:r>
      <w:r>
        <w:rPr>
          <w:rStyle w:val="apple-converted-space"/>
          <w:rFonts w:ascii="inherit" w:hAnsi="inherit" w:cs="Arial"/>
          <w:color w:val="444444"/>
          <w:sz w:val="20"/>
          <w:szCs w:val="20"/>
        </w:rPr>
        <w:t> </w:t>
      </w:r>
      <w:r>
        <w:rPr>
          <w:rFonts w:ascii="inherit" w:hAnsi="inherit" w:cs="Arial"/>
          <w:color w:val="444444"/>
          <w:sz w:val="20"/>
          <w:szCs w:val="20"/>
        </w:rPr>
        <w:t>«шведский стол»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Ведение справочников продуктов, содержащих данные о продуктах.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Учёт сезонных норм отходов.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Учёт коэффициентов потери при холодной и термической обработке.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 xml:space="preserve">Возможность ведения групп </w:t>
      </w:r>
      <w:proofErr w:type="spellStart"/>
      <w:r>
        <w:rPr>
          <w:rFonts w:ascii="inherit" w:hAnsi="inherit" w:cs="Arial"/>
          <w:color w:val="444444"/>
          <w:sz w:val="20"/>
          <w:szCs w:val="20"/>
        </w:rPr>
        <w:t>взаимозамен</w:t>
      </w:r>
      <w:proofErr w:type="spellEnd"/>
      <w:r>
        <w:rPr>
          <w:rFonts w:ascii="inherit" w:hAnsi="inherit" w:cs="Arial"/>
          <w:color w:val="444444"/>
          <w:sz w:val="20"/>
          <w:szCs w:val="20"/>
        </w:rPr>
        <w:t>.</w:t>
      </w:r>
    </w:p>
    <w:p w:rsidR="00D03925" w:rsidRDefault="00D03925" w:rsidP="00D03925">
      <w:pPr>
        <w:numPr>
          <w:ilvl w:val="0"/>
          <w:numId w:val="6"/>
        </w:numPr>
        <w:spacing w:after="0" w:line="285" w:lineRule="atLeast"/>
        <w:ind w:left="360" w:right="360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Складской учет: формирование накладных, документы на перемещение продуктов по складам, подотчетным лицам.</w:t>
      </w:r>
    </w:p>
    <w:p w:rsidR="00D03925" w:rsidRDefault="00D03925" w:rsidP="00D03925">
      <w:pPr>
        <w:pStyle w:val="a3"/>
        <w:spacing w:before="0" w:beforeAutospacing="0" w:after="240" w:afterAutospacing="0" w:line="285" w:lineRule="atLeast"/>
        <w:textAlignment w:val="baseline"/>
        <w:rPr>
          <w:rFonts w:ascii="inherit" w:hAnsi="inherit" w:cs="Arial"/>
          <w:color w:val="444444"/>
          <w:sz w:val="20"/>
          <w:szCs w:val="20"/>
        </w:rPr>
      </w:pPr>
      <w:r>
        <w:rPr>
          <w:rFonts w:ascii="inherit" w:hAnsi="inherit" w:cs="Arial"/>
          <w:color w:val="444444"/>
          <w:sz w:val="20"/>
          <w:szCs w:val="20"/>
        </w:rPr>
        <w:t>При использовании программы возможна интеграция с системами на базе 1С и другими учётными системами.</w:t>
      </w:r>
    </w:p>
    <w:p w:rsidR="005C7014" w:rsidRDefault="005C7014"/>
    <w:sectPr w:rsidR="005C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B21"/>
    <w:multiLevelType w:val="multilevel"/>
    <w:tmpl w:val="2E6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235E6"/>
    <w:multiLevelType w:val="multilevel"/>
    <w:tmpl w:val="E80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53361"/>
    <w:multiLevelType w:val="multilevel"/>
    <w:tmpl w:val="826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24AA0"/>
    <w:multiLevelType w:val="multilevel"/>
    <w:tmpl w:val="554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74C34"/>
    <w:multiLevelType w:val="multilevel"/>
    <w:tmpl w:val="572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1476F"/>
    <w:multiLevelType w:val="multilevel"/>
    <w:tmpl w:val="4DB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5"/>
    <w:rsid w:val="005C7014"/>
    <w:rsid w:val="00D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3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39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3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39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925"/>
  </w:style>
  <w:style w:type="character" w:styleId="a4">
    <w:name w:val="Strong"/>
    <w:basedOn w:val="a0"/>
    <w:uiPriority w:val="22"/>
    <w:qFormat/>
    <w:rsid w:val="00D03925"/>
    <w:rPr>
      <w:b/>
      <w:bCs/>
    </w:rPr>
  </w:style>
  <w:style w:type="character" w:styleId="a5">
    <w:name w:val="Hyperlink"/>
    <w:basedOn w:val="a0"/>
    <w:uiPriority w:val="99"/>
    <w:semiHidden/>
    <w:unhideWhenUsed/>
    <w:rsid w:val="00D039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03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39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39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39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39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925"/>
  </w:style>
  <w:style w:type="character" w:styleId="a4">
    <w:name w:val="Strong"/>
    <w:basedOn w:val="a0"/>
    <w:uiPriority w:val="22"/>
    <w:qFormat/>
    <w:rsid w:val="00D03925"/>
    <w:rPr>
      <w:b/>
      <w:bCs/>
    </w:rPr>
  </w:style>
  <w:style w:type="character" w:styleId="a5">
    <w:name w:val="Hyperlink"/>
    <w:basedOn w:val="a0"/>
    <w:uiPriority w:val="99"/>
    <w:semiHidden/>
    <w:unhideWhenUsed/>
    <w:rsid w:val="00D039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03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rtsoft.ru/rdesk/sal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ortsoft.ru/rdesk/med.html" TargetMode="External"/><Relationship Id="rId12" Type="http://schemas.openxmlformats.org/officeDocument/2006/relationships/hyperlink" Target="http://www.resortsoft.ru/publications/eh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sortsoft.ru/publications/gost5263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ortsoft.ru/rdesk/fo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rtsoft.ru/rdesk/rcp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2387</Words>
  <Characters>13606</Characters>
  <Application>Microsoft Office Word</Application>
  <DocSecurity>0</DocSecurity>
  <Lines>113</Lines>
  <Paragraphs>31</Paragraphs>
  <ScaleCrop>false</ScaleCrop>
  <Company>USN Team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2011-06-27T08:50:00Z</dcterms:created>
  <dcterms:modified xsi:type="dcterms:W3CDTF">2011-06-27T08:54:00Z</dcterms:modified>
</cp:coreProperties>
</file>